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hint="default"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eastAsia="zh-CN"/>
        </w:rPr>
        <w:t>四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58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18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4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日——201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9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rPr>
          <w:rFonts w:hint="eastAsia"/>
          <w:lang w:val="en-US" w:eastAsia="zh-CN"/>
        </w:rPr>
        <w:t xml:space="preserve">    </w:t>
      </w:r>
      <w:r>
        <w:t>党委宣传部</w:t>
      </w:r>
      <w:r>
        <w:rPr>
          <w:rFonts w:hint="eastAsia"/>
        </w:rPr>
        <w:t>根据上级通知精神和学校</w:t>
      </w:r>
      <w:r>
        <w:t>《绩效考核指标及评分办法》，于</w:t>
      </w:r>
      <w:r>
        <w:rPr>
          <w:rFonts w:hint="eastAsia"/>
        </w:rPr>
        <w:t>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12</w:t>
      </w:r>
      <w:bookmarkStart w:id="0" w:name="_GoBack"/>
      <w:bookmarkEnd w:id="0"/>
      <w:r>
        <w:rPr>
          <w:rFonts w:hint="eastAsia"/>
          <w:lang w:val="en-US" w:eastAsia="zh-CN"/>
        </w:rPr>
        <w:t>月5日</w:t>
      </w:r>
      <w:r>
        <w:t>统一检查了全校</w:t>
      </w:r>
      <w:r>
        <w:rPr>
          <w:rFonts w:hint="eastAsia"/>
          <w:lang w:val="en-US" w:eastAsia="zh-CN"/>
        </w:rPr>
        <w:t>58</w:t>
      </w:r>
      <w:r>
        <w:t>个校园网网络导航单位（2</w:t>
      </w:r>
      <w:r>
        <w:rPr>
          <w:rFonts w:hint="eastAsia"/>
          <w:lang w:val="en-US" w:eastAsia="zh-CN"/>
        </w:rPr>
        <w:t>6</w:t>
      </w:r>
      <w:r>
        <w:t>个职能部门、</w:t>
      </w:r>
      <w:r>
        <w:rPr>
          <w:rFonts w:hint="eastAsia"/>
          <w:lang w:val="en-US" w:eastAsia="zh-CN"/>
        </w:rPr>
        <w:t>18</w:t>
      </w:r>
      <w:r>
        <w:t>个教学单位、1</w:t>
      </w:r>
      <w:r>
        <w:rPr>
          <w:rFonts w:hint="eastAsia"/>
          <w:lang w:val="en-US" w:eastAsia="zh-CN"/>
        </w:rPr>
        <w:t>4</w:t>
      </w:r>
      <w:r>
        <w:t>个科研等其他部门或机构）201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9</w:t>
      </w:r>
      <w:r>
        <w:t>月</w:t>
      </w:r>
      <w:r>
        <w:rPr>
          <w:rFonts w:hint="eastAsia"/>
          <w:lang w:val="en-US" w:eastAsia="zh-CN"/>
        </w:rPr>
        <w:t>6</w:t>
      </w:r>
      <w:r>
        <w:t>日——201</w:t>
      </w:r>
      <w:r>
        <w:rPr>
          <w:rFonts w:hint="eastAsia"/>
          <w:lang w:val="en-US" w:eastAsia="zh-CN"/>
        </w:rPr>
        <w:t>9</w:t>
      </w:r>
      <w:r>
        <w:t>年</w:t>
      </w:r>
      <w:r>
        <w:rPr>
          <w:rFonts w:hint="eastAsia"/>
          <w:lang w:val="en-US" w:eastAsia="zh-CN"/>
        </w:rPr>
        <w:t>12</w:t>
      </w:r>
      <w:r>
        <w:t>月</w:t>
      </w:r>
      <w:r>
        <w:rPr>
          <w:rFonts w:hint="eastAsia"/>
          <w:lang w:val="en-US" w:eastAsia="zh-CN"/>
        </w:rPr>
        <w:t>5</w:t>
      </w:r>
      <w: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463675"/>
            <wp:effectExtent l="0" t="0" r="2540" b="14605"/>
            <wp:docPr id="1" name="图片 1" descr="QQ截图2019120609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912060920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widowControl/>
        <w:spacing w:before="120" w:after="120" w:line="315" w:lineRule="atLeast"/>
        <w:ind w:left="0" w:leftChars="0" w:right="168" w:firstLine="0" w:firstLineChars="0"/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</w:pPr>
    </w:p>
    <w:p>
      <w:pPr>
        <w:pStyle w:val="21"/>
        <w:widowControl/>
        <w:spacing w:before="120" w:after="120" w:line="315" w:lineRule="atLeast"/>
        <w:ind w:left="0" w:leftChars="0" w:right="168" w:firstLine="0" w:firstLineChars="0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instrText xml:space="preserve"> HYPERLINK "http://whyjy.jhun.edu.cn/" \t "http://www.jhun.edu.cn/wldh/_blank" </w:instrTex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武汉研究院</w: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“首页-科学研究-科研管理-江汉大学武汉研究院-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项目发布</w:t>
      </w:r>
      <w:r>
        <w:rPr>
          <w:rFonts w:hint="eastAsia" w:ascii="仿宋" w:hAnsi="仿宋" w:eastAsia="仿宋"/>
          <w:b w:val="0"/>
          <w:bCs w:val="0"/>
          <w:kern w:val="0"/>
        </w:rPr>
        <w:t>”未更新</w:t>
      </w:r>
    </w:p>
    <w:p>
      <w:pPr>
        <w:pStyle w:val="21"/>
        <w:widowControl/>
        <w:spacing w:before="120" w:after="120" w:line="315" w:lineRule="atLeast"/>
        <w:ind w:left="0" w:leftChars="0" w:right="168" w:firstLine="0" w:firstLineChars="0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r="3164" b="64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widowControl/>
        <w:spacing w:before="120" w:after="120" w:line="315" w:lineRule="atLeast"/>
        <w:ind w:left="48" w:right="168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21"/>
        <w:widowControl/>
        <w:spacing w:before="120" w:after="120" w:line="315" w:lineRule="atLeast"/>
        <w:ind w:left="48" w:right="168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21"/>
        <w:widowControl/>
        <w:spacing w:before="120" w:after="120" w:line="315" w:lineRule="atLeast"/>
        <w:ind w:left="48" w:right="168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湖北(武汉)爆炸与爆破技术研究院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“首页-科学研究-科研管理-湖北(武汉)爆炸与爆破技术研究院-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党群之窗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为空</w:t>
      </w:r>
    </w:p>
    <w:p>
      <w:pPr>
        <w:jc w:val="left"/>
        <w:rPr>
          <w:rFonts w:hint="eastAsia"/>
          <w:lang w:val="en-US" w:eastAsia="zh-CN"/>
        </w:rPr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  <w:r>
        <w:drawing>
          <wp:inline distT="0" distB="0" distL="114300" distR="114300">
            <wp:extent cx="5266055" cy="3291205"/>
            <wp:effectExtent l="0" t="0" r="10795" b="444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r="3738" b="567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instrText xml:space="preserve"> HYPERLINK "http://whibs.jhun.edu.cn/" \t "http://www.jhun.edu.cn/wldh/_blank" </w:instrTex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武汉生物医学研究院</w: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“首页-科学研究-科研管理-江汉大学武汉生物医学研究院-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研究院风采</w:t>
      </w:r>
      <w:r>
        <w:rPr>
          <w:rFonts w:hint="eastAsia" w:ascii="仿宋" w:hAnsi="仿宋" w:eastAsia="仿宋"/>
          <w:b w:val="0"/>
          <w:bCs w:val="0"/>
          <w:kern w:val="0"/>
        </w:rPr>
        <w:t>”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r="4238" b="71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“首页-科学研究-科研管理-江汉大学武汉生物医学研究院-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科学研究</w:t>
      </w:r>
      <w:r>
        <w:rPr>
          <w:rFonts w:hint="eastAsia" w:ascii="仿宋" w:hAnsi="仿宋" w:eastAsia="仿宋"/>
          <w:b w:val="0"/>
          <w:bCs w:val="0"/>
          <w:kern w:val="0"/>
        </w:rPr>
        <w:t xml:space="preserve">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fldChar w:fldCharType="begin"/>
      </w:r>
      <w:r>
        <w:instrText xml:space="preserve"> HYPERLINK "URL:http://whibs.jhun.edu.cn/1855/list.htm" </w:instrText>
      </w:r>
      <w:r>
        <w:fldChar w:fldCharType="separate"/>
      </w:r>
      <w:r>
        <w:rPr>
          <w:rStyle w:val="11"/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t>http://whibs.jhun.edu.cn/1855/list.htm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fldChar w:fldCharType="end"/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r="2858" b="57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instrText xml:space="preserve"> HYPERLINK "http://iir.jhun.edu.cn/" \t "http://www.jhun.edu.cn/wldh/_blank" </w:instrTex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交叉学科研究院</w: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：</w:t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“首页-科学研究-科研管理-江汉大学交叉学科研究院-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研究中心</w:t>
      </w:r>
      <w:r>
        <w:rPr>
          <w:rFonts w:hint="eastAsia" w:ascii="仿宋" w:hAnsi="仿宋" w:eastAsia="仿宋"/>
          <w:b w:val="0"/>
          <w:bCs w:val="0"/>
          <w:kern w:val="0"/>
        </w:rPr>
        <w:t xml:space="preserve">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r="2389" b="48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武汉延安精神研究院：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（暂停）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instrText xml:space="preserve"> HYPERLINK "http://ifsb.jhun.edu.cn/" \t "http://www.jhun.edu.cn/wldh/_blank" </w:instrTex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系统生物学研究院</w: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：</w:t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页-学校概况-机构设置-系统生物学研究院-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科学研究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-科学成果</w:t>
      </w:r>
      <w:r>
        <w:rPr>
          <w:rFonts w:hint="eastAsia" w:ascii="仿宋" w:hAnsi="仿宋" w:eastAsia="仿宋"/>
          <w:b w:val="0"/>
          <w:bCs w:val="0"/>
          <w:kern w:val="0"/>
        </w:rPr>
        <w:t xml:space="preserve">” 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长时间未更新</w:t>
      </w:r>
    </w:p>
    <w:p>
      <w:pPr>
        <w:rPr>
          <w:rStyle w:val="11"/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页-学校概况-机构设置-系统生物学研究院-学术交流” 栏目多月未更新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Fonts w:ascii="仿宋" w:hAnsi="仿宋" w:eastAsia="仿宋"/>
          <w:bCs/>
          <w:kern w:val="0"/>
          <w:sz w:val="28"/>
          <w:szCs w:val="28"/>
        </w:rPr>
        <w:t>http://ifsb.jhun.edu.cn/jz/list.htm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</w:t>
      </w:r>
      <w:r>
        <w:rPr>
          <w:rFonts w:hint="eastAsia" w:ascii="仿宋" w:hAnsi="仿宋" w:eastAsia="仿宋"/>
          <w:b w:val="0"/>
          <w:kern w:val="0"/>
        </w:rPr>
        <w:t>首</w:t>
      </w:r>
      <w:r>
        <w:rPr>
          <w:rFonts w:hint="eastAsia" w:ascii="仿宋" w:hAnsi="仿宋" w:eastAsia="仿宋"/>
          <w:b w:val="0"/>
          <w:bCs w:val="0"/>
          <w:kern w:val="0"/>
        </w:rPr>
        <w:t>页-学校概况-机构设置-系统生物学研究院-文明建设</w:t>
      </w:r>
      <w:r>
        <w:rPr>
          <w:rFonts w:hint="eastAsia" w:ascii="宋体" w:hAnsi="宋体" w:cs="宋体"/>
          <w:b w:val="0"/>
          <w:bCs w:val="0"/>
          <w:kern w:val="0"/>
        </w:rPr>
        <w:t>-</w:t>
      </w:r>
      <w:r>
        <w:rPr>
          <w:rFonts w:hint="eastAsia" w:ascii="仿宋" w:hAnsi="仿宋" w:eastAsia="仿宋"/>
          <w:b w:val="0"/>
          <w:bCs w:val="0"/>
          <w:kern w:val="0"/>
        </w:rPr>
        <w:t>法制教育” 多月未更新</w: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fldChar w:fldCharType="begin"/>
      </w:r>
      <w:r>
        <w:instrText xml:space="preserve"> HYPERLINK "URL:http://ifsb.jhun.edu.cn/2839/list.htm" </w:instrText>
      </w:r>
      <w:r>
        <w:fldChar w:fldCharType="separate"/>
      </w:r>
      <w:r>
        <w:rPr>
          <w:rStyle w:val="11"/>
          <w:rFonts w:hint="eastAsia" w:ascii="仿宋" w:hAnsi="仿宋" w:eastAsia="仿宋"/>
          <w:bCs/>
          <w:kern w:val="0"/>
          <w:sz w:val="28"/>
          <w:szCs w:val="28"/>
        </w:rPr>
        <w:t>URL: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t>http://ifsb.jhun.edu.cn/2839/list.htm</w:t>
      </w:r>
      <w:r>
        <w:rPr>
          <w:rStyle w:val="11"/>
          <w:rFonts w:ascii="仿宋" w:hAnsi="仿宋" w:eastAsia="仿宋"/>
          <w:bCs/>
          <w:kern w:val="0"/>
          <w:sz w:val="28"/>
          <w:szCs w:val="28"/>
        </w:rPr>
        <w:fldChar w:fldCharType="end"/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  <w:r>
        <w:rPr>
          <w:rFonts w:ascii="仿宋" w:hAnsi="仿宋" w:eastAsia="仿宋"/>
          <w:bCs/>
          <w:kern w:val="0"/>
          <w:sz w:val="28"/>
          <w:szCs w:val="28"/>
        </w:rPr>
        <w:drawing>
          <wp:inline distT="0" distB="0" distL="0" distR="0">
            <wp:extent cx="5274310" cy="3201035"/>
            <wp:effectExtent l="0" t="0" r="2540" b="18415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begin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instrText xml:space="preserve"> HYPERLINK "http://ieh.jhun.edu.cn/" \t "http://www.jhun.edu.cn/wldh/_blank" </w:instrTex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separate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环境与健康研究院</w:t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fldChar w:fldCharType="end"/>
      </w:r>
      <w:r>
        <w:rPr>
          <w:rFonts w:hint="eastAsia" w:ascii="仿宋" w:hAnsi="仿宋" w:eastAsia="仿宋" w:cstheme="minorBidi"/>
          <w:b w:val="0"/>
          <w:bCs w:val="0"/>
          <w:kern w:val="0"/>
          <w:sz w:val="28"/>
          <w:szCs w:val="28"/>
          <w:lang w:val="en-US" w:eastAsia="zh-CN" w:bidi="ar-SA"/>
        </w:rPr>
        <w:t>：</w:t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</w:rPr>
        <w:t>“首页-科学研究-科研管理-江汉大学环境与健康研究院-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科研成果</w:t>
      </w:r>
      <w:r>
        <w:rPr>
          <w:rFonts w:hint="eastAsia" w:ascii="仿宋" w:hAnsi="仿宋" w:eastAsia="仿宋"/>
          <w:b w:val="0"/>
          <w:bCs w:val="0"/>
          <w:kern w:val="0"/>
        </w:rPr>
        <w:t>”多月未更新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r="3164" b="517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fldChar w:fldCharType="begin"/>
      </w:r>
      <w:r>
        <w:rPr>
          <w:rFonts w:hint="eastAsia" w:ascii="仿宋" w:hAnsi="仿宋" w:eastAsia="仿宋"/>
          <w:kern w:val="0"/>
          <w:sz w:val="28"/>
          <w:szCs w:val="28"/>
        </w:rPr>
        <w:instrText xml:space="preserve"> HYPERLINK "http://www.wh6yy.com/" \t "http://www.jhun.edu.cn/wldh/_blank" </w:instrText>
      </w:r>
      <w:r>
        <w:rPr>
          <w:rFonts w:hint="eastAsia" w:ascii="仿宋" w:hAnsi="仿宋" w:eastAsia="仿宋"/>
          <w:kern w:val="0"/>
          <w:sz w:val="28"/>
          <w:szCs w:val="28"/>
        </w:rPr>
        <w:fldChar w:fldCharType="separate"/>
      </w:r>
      <w:r>
        <w:rPr>
          <w:rFonts w:hint="eastAsia" w:ascii="仿宋" w:hAnsi="仿宋" w:eastAsia="仿宋"/>
          <w:kern w:val="0"/>
          <w:sz w:val="28"/>
          <w:szCs w:val="28"/>
        </w:rPr>
        <w:t>附属医院（武汉市第六医院）</w:t>
      </w:r>
      <w:r>
        <w:rPr>
          <w:rFonts w:hint="eastAsia" w:ascii="仿宋" w:hAnsi="仿宋" w:eastAsia="仿宋"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“首页-科学研究-科研管理-附属医院（武汉市第六医院）-</w:t>
      </w:r>
      <w:r>
        <w:rPr>
          <w:rFonts w:hint="eastAsia" w:ascii="仿宋" w:hAnsi="仿宋" w:eastAsia="仿宋"/>
          <w:kern w:val="0"/>
          <w:lang w:eastAsia="zh-CN"/>
        </w:rPr>
        <w:t>专题专栏</w:t>
      </w:r>
      <w:r>
        <w:rPr>
          <w:rFonts w:hint="eastAsia" w:ascii="仿宋" w:hAnsi="仿宋" w:eastAsia="仿宋"/>
          <w:kern w:val="0"/>
          <w:lang w:val="en-US" w:eastAsia="zh-CN"/>
        </w:rPr>
        <w:t>-党风廉洁建设</w:t>
      </w:r>
      <w:r>
        <w:rPr>
          <w:rFonts w:hint="eastAsia" w:ascii="仿宋" w:hAnsi="仿宋" w:eastAsia="仿宋"/>
          <w:kern w:val="0"/>
          <w:lang w:eastAsia="zh-CN"/>
        </w:rPr>
        <w:t>”长时间</w:t>
      </w:r>
      <w:r>
        <w:rPr>
          <w:rFonts w:hint="eastAsia" w:ascii="仿宋" w:hAnsi="仿宋" w:eastAsia="仿宋"/>
          <w:kern w:val="0"/>
        </w:rPr>
        <w:t>未更新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r="4536" b="706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6" w:firstLineChars="0"/>
        <w:jc w:val="left"/>
        <w:rPr>
          <w:rFonts w:hint="eastAsia"/>
        </w:rPr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</w:rPr>
      </w:pPr>
    </w:p>
    <w:p/>
    <w:p>
      <w:pPr>
        <w:pStyle w:val="7"/>
        <w:widowControl/>
        <w:spacing w:before="120" w:after="120" w:line="315" w:lineRule="atLeast"/>
        <w:ind w:left="48" w:right="168" w:firstLine="420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instrText xml:space="preserve"> HYPERLINK "http://xbcy.jhun.edu.cn/" \t "http://www.jhun.edu.cn/wldh/_blank" </w:instrTex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校办产业管理公司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fldChar w:fldCharType="end"/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  <w:lang w:val="en-US" w:eastAsia="zh-CN"/>
        </w:rPr>
      </w:pPr>
      <w:r>
        <w:rPr>
          <w:rFonts w:hint="eastAsia" w:ascii="仿宋" w:hAnsi="仿宋" w:eastAsia="仿宋"/>
          <w:kern w:val="0"/>
        </w:rPr>
        <w:t>“首页-科学研究-科研管理-</w:t>
      </w:r>
      <w:r>
        <w:rPr>
          <w:rFonts w:hint="eastAsia" w:ascii="仿宋" w:hAnsi="仿宋" w:eastAsia="仿宋"/>
          <w:kern w:val="0"/>
          <w:lang w:eastAsia="zh-CN"/>
        </w:rPr>
        <w:t>校办产业管理公司</w:t>
      </w:r>
      <w:r>
        <w:rPr>
          <w:rFonts w:hint="eastAsia" w:ascii="仿宋" w:hAnsi="仿宋" w:eastAsia="仿宋"/>
          <w:kern w:val="0"/>
          <w:lang w:val="en-US" w:eastAsia="zh-CN"/>
        </w:rPr>
        <w:t>-办事指南”长时间未更新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411" w:firstLineChars="0"/>
        <w:jc w:val="left"/>
        <w:rPr>
          <w:rFonts w:hint="eastAsia"/>
          <w:lang w:val="en-US" w:eastAsia="zh-CN"/>
        </w:rPr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  <w:lang w:val="en-US" w:eastAsia="zh-CN"/>
        </w:rPr>
      </w:pPr>
      <w:r>
        <w:rPr>
          <w:rFonts w:hint="eastAsia" w:ascii="仿宋" w:hAnsi="仿宋" w:eastAsia="仿宋"/>
          <w:kern w:val="0"/>
          <w:lang w:val="en-US" w:eastAsia="zh-CN"/>
        </w:rPr>
        <w:t>、</w:t>
      </w:r>
    </w:p>
    <w:p>
      <w:pPr>
        <w:pStyle w:val="7"/>
        <w:widowControl/>
        <w:spacing w:before="120" w:after="120" w:line="315" w:lineRule="atLeast"/>
        <w:ind w:right="168"/>
        <w:jc w:val="left"/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Style w:val="11"/>
          <w:rFonts w:hint="eastAsia" w:ascii="微软雅黑" w:hAnsi="微软雅黑" w:eastAsia="仿宋" w:cs="微软雅黑"/>
          <w:color w:val="006986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fldChar w:fldCharType="begin"/>
      </w:r>
      <w:r>
        <w:rPr>
          <w:rFonts w:hint="eastAsia" w:ascii="仿宋" w:hAnsi="仿宋" w:eastAsia="仿宋"/>
          <w:kern w:val="0"/>
          <w:sz w:val="28"/>
          <w:szCs w:val="28"/>
        </w:rPr>
        <w:instrText xml:space="preserve"> HYPERLINK "http://jdetc.jhun.edu.cn/" \t "http://www.jhun.edu.cn/wldh/_blank" </w:instrText>
      </w:r>
      <w:r>
        <w:rPr>
          <w:rFonts w:hint="eastAsia" w:ascii="仿宋" w:hAnsi="仿宋" w:eastAsia="仿宋"/>
          <w:kern w:val="0"/>
          <w:sz w:val="28"/>
          <w:szCs w:val="28"/>
        </w:rPr>
        <w:fldChar w:fldCharType="separate"/>
      </w:r>
      <w:r>
        <w:rPr>
          <w:rFonts w:hint="eastAsia" w:ascii="仿宋" w:hAnsi="仿宋" w:eastAsia="仿宋"/>
          <w:kern w:val="0"/>
          <w:sz w:val="28"/>
          <w:szCs w:val="28"/>
        </w:rPr>
        <w:t>工程训练中心</w:t>
      </w:r>
      <w:r>
        <w:rPr>
          <w:rFonts w:hint="eastAsia" w:ascii="仿宋" w:hAnsi="仿宋" w:eastAsia="仿宋"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</w:p>
    <w:p>
      <w:r>
        <w:rPr>
          <w:rFonts w:hint="eastAsia"/>
          <w:sz w:val="28"/>
          <w:szCs w:val="28"/>
          <w:lang w:val="en-US" w:eastAsia="zh-CN"/>
        </w:rPr>
        <w:t>（暂停）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</w:rPr>
        <w:fldChar w:fldCharType="begin"/>
      </w:r>
      <w:r>
        <w:rPr>
          <w:rFonts w:hint="eastAsia" w:ascii="仿宋" w:hAnsi="仿宋" w:eastAsia="仿宋"/>
          <w:kern w:val="0"/>
          <w:sz w:val="28"/>
          <w:szCs w:val="28"/>
        </w:rPr>
        <w:instrText xml:space="preserve"> HYPERLINK "http://news.jhun.edu.cn/" \t "http://www.jhun.edu.cn/wldh/_blank" </w:instrText>
      </w:r>
      <w:r>
        <w:rPr>
          <w:rFonts w:hint="eastAsia" w:ascii="仿宋" w:hAnsi="仿宋" w:eastAsia="仿宋"/>
          <w:kern w:val="0"/>
          <w:sz w:val="28"/>
          <w:szCs w:val="28"/>
        </w:rPr>
        <w:fldChar w:fldCharType="separate"/>
      </w:r>
      <w:r>
        <w:rPr>
          <w:rFonts w:hint="eastAsia" w:ascii="仿宋" w:hAnsi="仿宋" w:eastAsia="仿宋"/>
          <w:kern w:val="0"/>
          <w:sz w:val="28"/>
          <w:szCs w:val="28"/>
        </w:rPr>
        <w:t>校报编辑部</w:t>
      </w:r>
      <w:r>
        <w:rPr>
          <w:rFonts w:hint="eastAsia" w:ascii="仿宋" w:hAnsi="仿宋" w:eastAsia="仿宋"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“首页-科学研究-科研管理-新闻网</w:t>
      </w:r>
      <w:r>
        <w:rPr>
          <w:rFonts w:hint="eastAsia" w:ascii="仿宋" w:hAnsi="仿宋" w:eastAsia="仿宋"/>
          <w:kern w:val="0"/>
          <w:lang w:val="en-US" w:eastAsia="zh-CN"/>
        </w:rPr>
        <w:t>-江大人物</w:t>
      </w:r>
      <w:r>
        <w:rPr>
          <w:rFonts w:hint="eastAsia" w:ascii="仿宋" w:hAnsi="仿宋" w:eastAsia="仿宋"/>
          <w:kern w:val="0"/>
        </w:rPr>
        <w:t>”</w:t>
      </w:r>
      <w:r>
        <w:rPr>
          <w:rFonts w:hint="eastAsia" w:ascii="仿宋" w:hAnsi="仿宋" w:eastAsia="仿宋"/>
          <w:kern w:val="0"/>
          <w:lang w:eastAsia="zh-CN"/>
        </w:rPr>
        <w:t>长时间</w:t>
      </w:r>
      <w:r>
        <w:rPr>
          <w:rFonts w:hint="eastAsia" w:ascii="仿宋" w:hAnsi="仿宋" w:eastAsia="仿宋"/>
          <w:kern w:val="0"/>
        </w:rPr>
        <w:t>未更新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28" w:firstLineChars="0"/>
        <w:jc w:val="left"/>
        <w:rPr>
          <w:rFonts w:hint="eastAsia"/>
        </w:rPr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</w:rPr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</w:rPr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"http://ywb.jhun.edu.cn/" \t "http://www.jhun.edu.cn/wldh/_blank"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校语言文字工作委员会办公室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  <w:lang w:val="en-US" w:eastAsia="zh-CN"/>
        </w:rPr>
      </w:pPr>
      <w:r>
        <w:rPr>
          <w:rFonts w:hint="eastAsia" w:ascii="仿宋" w:hAnsi="仿宋" w:eastAsia="仿宋"/>
          <w:kern w:val="0"/>
          <w:lang w:val="en-US" w:eastAsia="zh-CN"/>
        </w:rPr>
        <w:t>普通话成绩长期未更新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  <w:r>
        <w:drawing>
          <wp:inline distT="0" distB="0" distL="114300" distR="114300">
            <wp:extent cx="5266055" cy="3291205"/>
            <wp:effectExtent l="0" t="0" r="10795" b="444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7"/>
        <w:widowControl/>
        <w:spacing w:before="120" w:after="120" w:line="315" w:lineRule="atLeast"/>
        <w:ind w:right="168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  <w:lang w:val="en-US" w:eastAsia="zh-CN"/>
        </w:rPr>
      </w:pPr>
      <w:r>
        <w:rPr>
          <w:rFonts w:hint="eastAsia" w:ascii="仿宋" w:hAnsi="仿宋" w:eastAsia="仿宋"/>
          <w:kern w:val="0"/>
          <w:lang w:val="en-US" w:eastAsia="zh-CN"/>
        </w:rPr>
        <w:t>首页-校语言文字工作委员会-政策法规”长时间未更新</w:t>
      </w:r>
    </w:p>
    <w:p>
      <w:pPr>
        <w:pStyle w:val="7"/>
        <w:widowControl/>
        <w:spacing w:before="120" w:after="120" w:line="315" w:lineRule="atLeast"/>
        <w:ind w:right="168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"http://xyy.jhun.edu.cn/" \t "http://www.jhun.edu.cn/wldh/_blank"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校医院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hint="eastAsia" w:ascii="仿宋" w:hAnsi="仿宋" w:eastAsia="仿宋"/>
          <w:kern w:val="0"/>
          <w:lang w:val="en-US" w:eastAsia="zh-CN"/>
        </w:rPr>
      </w:pPr>
      <w:r>
        <w:rPr>
          <w:rFonts w:hint="eastAsia" w:ascii="仿宋" w:hAnsi="仿宋" w:eastAsia="仿宋"/>
          <w:kern w:val="0"/>
          <w:lang w:val="en-US" w:eastAsia="zh-CN"/>
        </w:rPr>
        <w:t>首页-传染病防治-职工医疗保险”未更新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hint="eastAsia" w:ascii="微软雅黑" w:hAnsi="微软雅黑" w:eastAsia="微软雅黑" w:cs="微软雅黑"/>
          <w:color w:val="000000" w:themeColor="text1"/>
          <w:sz w:val="28"/>
          <w:szCs w:val="28"/>
          <w:lang w:eastAsia="zh-CN"/>
        </w:rPr>
      </w:pPr>
      <w:r>
        <w:drawing>
          <wp:inline distT="0" distB="0" distL="114300" distR="114300">
            <wp:extent cx="5266055" cy="3291205"/>
            <wp:effectExtent l="0" t="0" r="10795" b="444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"http://xinling.jhun.edu.cn/" \t "http://www.jhun.edu.cn/wldh/_blank"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心理健康教育中心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  <w:r>
        <w:rPr>
          <w:rFonts w:hint="eastAsia" w:ascii="仿宋" w:hAnsi="仿宋" w:eastAsia="仿宋"/>
          <w:kern w:val="0"/>
          <w:lang w:val="en-US" w:eastAsia="zh-CN"/>
        </w:rPr>
        <w:t>“首页-网络导航-心理健康教育-心理剧团”未更新</w:t>
      </w:r>
      <w:r>
        <w:drawing>
          <wp:inline distT="0" distB="0" distL="114300" distR="114300">
            <wp:extent cx="5266055" cy="3291205"/>
            <wp:effectExtent l="0" t="0" r="10795" b="444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511BA"/>
    <w:rsid w:val="000609E2"/>
    <w:rsid w:val="0024661F"/>
    <w:rsid w:val="002511BA"/>
    <w:rsid w:val="002D71E2"/>
    <w:rsid w:val="002F38CE"/>
    <w:rsid w:val="003A559B"/>
    <w:rsid w:val="003A688B"/>
    <w:rsid w:val="00516E8C"/>
    <w:rsid w:val="007B5569"/>
    <w:rsid w:val="00881A24"/>
    <w:rsid w:val="00B164F2"/>
    <w:rsid w:val="00B92D39"/>
    <w:rsid w:val="00BE0BFA"/>
    <w:rsid w:val="00CC2A4A"/>
    <w:rsid w:val="00D12344"/>
    <w:rsid w:val="00E86E49"/>
    <w:rsid w:val="04EE1EEA"/>
    <w:rsid w:val="05583151"/>
    <w:rsid w:val="06D6148E"/>
    <w:rsid w:val="083709DB"/>
    <w:rsid w:val="09BC0D29"/>
    <w:rsid w:val="0A896FF6"/>
    <w:rsid w:val="0B764CE2"/>
    <w:rsid w:val="13F24631"/>
    <w:rsid w:val="14847553"/>
    <w:rsid w:val="1B714A17"/>
    <w:rsid w:val="297A03A3"/>
    <w:rsid w:val="298053D5"/>
    <w:rsid w:val="2A021CC7"/>
    <w:rsid w:val="2BF33FFB"/>
    <w:rsid w:val="2E004D1A"/>
    <w:rsid w:val="30F96064"/>
    <w:rsid w:val="3657164D"/>
    <w:rsid w:val="37B20813"/>
    <w:rsid w:val="3B4663FD"/>
    <w:rsid w:val="40190866"/>
    <w:rsid w:val="45C10957"/>
    <w:rsid w:val="46AF7737"/>
    <w:rsid w:val="47F35BEC"/>
    <w:rsid w:val="4EEC5D3D"/>
    <w:rsid w:val="551A4380"/>
    <w:rsid w:val="578C5858"/>
    <w:rsid w:val="598E2A71"/>
    <w:rsid w:val="5A324ED6"/>
    <w:rsid w:val="5D2E5D1A"/>
    <w:rsid w:val="61B336E9"/>
    <w:rsid w:val="6C684A4D"/>
    <w:rsid w:val="6DD47251"/>
    <w:rsid w:val="6EA6352C"/>
    <w:rsid w:val="6F065F53"/>
    <w:rsid w:val="6F0E1BDD"/>
    <w:rsid w:val="70B73F08"/>
    <w:rsid w:val="739A40FF"/>
    <w:rsid w:val="75A74BFD"/>
    <w:rsid w:val="78D66FC4"/>
    <w:rsid w:val="7CDA5CB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3"/>
    <w:qFormat/>
    <w:uiPriority w:val="0"/>
    <w:rPr>
      <w:sz w:val="18"/>
      <w:szCs w:val="18"/>
    </w:rPr>
  </w:style>
  <w:style w:type="paragraph" w:styleId="5">
    <w:name w:val="footer"/>
    <w:basedOn w:val="1"/>
    <w:link w:val="2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rPr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333333"/>
      <w:u w:val="none"/>
    </w:rPr>
  </w:style>
  <w:style w:type="character" w:styleId="11">
    <w:name w:val="Hyperlink"/>
    <w:basedOn w:val="8"/>
    <w:qFormat/>
    <w:uiPriority w:val="0"/>
    <w:rPr>
      <w:color w:val="333333"/>
      <w:u w:val="none"/>
    </w:rPr>
  </w:style>
  <w:style w:type="character" w:customStyle="1" w:styleId="13">
    <w:name w:val="item-name"/>
    <w:basedOn w:val="8"/>
    <w:qFormat/>
    <w:uiPriority w:val="0"/>
  </w:style>
  <w:style w:type="character" w:customStyle="1" w:styleId="14">
    <w:name w:val="item-name1"/>
    <w:basedOn w:val="8"/>
    <w:qFormat/>
    <w:uiPriority w:val="0"/>
  </w:style>
  <w:style w:type="character" w:customStyle="1" w:styleId="15">
    <w:name w:val="item-name2"/>
    <w:basedOn w:val="8"/>
    <w:qFormat/>
    <w:uiPriority w:val="0"/>
  </w:style>
  <w:style w:type="character" w:customStyle="1" w:styleId="16">
    <w:name w:val="item-name3"/>
    <w:basedOn w:val="8"/>
    <w:qFormat/>
    <w:uiPriority w:val="0"/>
    <w:rPr>
      <w:color w:val="006986"/>
      <w:sz w:val="14"/>
      <w:szCs w:val="14"/>
    </w:rPr>
  </w:style>
  <w:style w:type="character" w:customStyle="1" w:styleId="17">
    <w:name w:val="item-name4"/>
    <w:basedOn w:val="8"/>
    <w:qFormat/>
    <w:uiPriority w:val="0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18">
    <w:name w:val="item-name5"/>
    <w:basedOn w:val="8"/>
    <w:qFormat/>
    <w:uiPriority w:val="0"/>
    <w:rPr>
      <w:rFonts w:hint="eastAsia" w:ascii="微软雅黑" w:hAnsi="微软雅黑" w:eastAsia="微软雅黑" w:cs="微软雅黑"/>
      <w:b/>
      <w:color w:val="006986"/>
      <w:sz w:val="14"/>
      <w:szCs w:val="14"/>
    </w:rPr>
  </w:style>
  <w:style w:type="character" w:customStyle="1" w:styleId="19">
    <w:name w:val="pubdate-month"/>
    <w:basedOn w:val="8"/>
    <w:qFormat/>
    <w:uiPriority w:val="0"/>
    <w:rPr>
      <w:color w:val="FFFFFF"/>
      <w:sz w:val="19"/>
      <w:szCs w:val="19"/>
      <w:shd w:val="clear" w:color="auto" w:fill="CC0000"/>
    </w:rPr>
  </w:style>
  <w:style w:type="character" w:customStyle="1" w:styleId="20">
    <w:name w:val="pubdate-day"/>
    <w:basedOn w:val="8"/>
    <w:qFormat/>
    <w:uiPriority w:val="0"/>
    <w:rPr>
      <w:shd w:val="clear" w:color="auto" w:fill="F2F2F2"/>
    </w:rPr>
  </w:style>
  <w:style w:type="paragraph" w:customStyle="1" w:styleId="21">
    <w:name w:val="p_text_indent_2"/>
    <w:basedOn w:val="1"/>
    <w:qFormat/>
    <w:uiPriority w:val="0"/>
    <w:pPr>
      <w:ind w:firstLine="420"/>
      <w:jc w:val="left"/>
    </w:pPr>
    <w:rPr>
      <w:rFonts w:cs="Times New Roman"/>
      <w:kern w:val="0"/>
    </w:rPr>
  </w:style>
  <w:style w:type="character" w:customStyle="1" w:styleId="22">
    <w:name w:val="article_newicon"/>
    <w:basedOn w:val="8"/>
    <w:qFormat/>
    <w:uiPriority w:val="0"/>
  </w:style>
  <w:style w:type="character" w:customStyle="1" w:styleId="23">
    <w:name w:val="批注框文本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4">
    <w:name w:val="页眉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5">
    <w:name w:val="页脚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news_title"/>
    <w:basedOn w:val="8"/>
    <w:qFormat/>
    <w:uiPriority w:val="0"/>
  </w:style>
  <w:style w:type="character" w:customStyle="1" w:styleId="27">
    <w:name w:val="news_meta"/>
    <w:basedOn w:val="8"/>
    <w:qFormat/>
    <w:uiPriority w:val="0"/>
  </w:style>
  <w:style w:type="character" w:customStyle="1" w:styleId="28">
    <w:name w:val="article_dynavisitcount"/>
    <w:basedOn w:val="8"/>
    <w:qFormat/>
    <w:uiPriority w:val="0"/>
  </w:style>
  <w:style w:type="character" w:customStyle="1" w:styleId="29">
    <w:name w:val="column-name12"/>
    <w:basedOn w:val="8"/>
    <w:qFormat/>
    <w:uiPriority w:val="0"/>
    <w:rPr>
      <w:color w:val="124D83"/>
    </w:rPr>
  </w:style>
  <w:style w:type="character" w:customStyle="1" w:styleId="30">
    <w:name w:val="column-name13"/>
    <w:basedOn w:val="8"/>
    <w:qFormat/>
    <w:uiPriority w:val="0"/>
    <w:rPr>
      <w:color w:val="124D83"/>
    </w:rPr>
  </w:style>
  <w:style w:type="character" w:customStyle="1" w:styleId="31">
    <w:name w:val="column-name14"/>
    <w:basedOn w:val="8"/>
    <w:qFormat/>
    <w:uiPriority w:val="0"/>
    <w:rPr>
      <w:color w:val="124D83"/>
    </w:rPr>
  </w:style>
  <w:style w:type="character" w:customStyle="1" w:styleId="32">
    <w:name w:val="column-name15"/>
    <w:basedOn w:val="8"/>
    <w:qFormat/>
    <w:uiPriority w:val="0"/>
    <w:rPr>
      <w:color w:val="124D83"/>
    </w:rPr>
  </w:style>
  <w:style w:type="character" w:customStyle="1" w:styleId="33">
    <w:name w:val="column-name16"/>
    <w:basedOn w:val="8"/>
    <w:qFormat/>
    <w:uiPriority w:val="0"/>
    <w:rPr>
      <w:color w:val="124D83"/>
    </w:rPr>
  </w:style>
  <w:style w:type="character" w:customStyle="1" w:styleId="34">
    <w:name w:val="column-name17"/>
    <w:basedOn w:val="8"/>
    <w:qFormat/>
    <w:uiPriority w:val="0"/>
    <w:rPr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473</Words>
  <Characters>2697</Characters>
  <Lines>22</Lines>
  <Paragraphs>6</Paragraphs>
  <TotalTime>4</TotalTime>
  <ScaleCrop>false</ScaleCrop>
  <LinksUpToDate>false</LinksUpToDate>
  <CharactersWithSpaces>3164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2019-12-06T01:41:39Z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