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12" w:lineRule="atLeast"/>
        <w:ind w:left="0" w:right="0"/>
        <w:jc w:val="center"/>
        <w:rPr>
          <w:rFonts w:hint="eastAsia" w:ascii="微软雅黑" w:hAnsi="微软雅黑" w:eastAsia="微软雅黑" w:cs="微软雅黑"/>
          <w:color w:val="282828"/>
          <w:sz w:val="21"/>
          <w:szCs w:val="21"/>
          <w:bdr w:val="none" w:color="auto" w:sz="0" w:space="0"/>
          <w:shd w:val="clear" w:fill="ECECEC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12" w:lineRule="atLeast"/>
        <w:ind w:left="0" w:right="0"/>
        <w:jc w:val="center"/>
        <w:rPr>
          <w:rFonts w:ascii="微软雅黑" w:hAnsi="微软雅黑" w:eastAsia="微软雅黑" w:cs="微软雅黑"/>
          <w:color w:val="282828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282828"/>
          <w:sz w:val="21"/>
          <w:szCs w:val="21"/>
          <w:bdr w:val="none" w:color="auto" w:sz="0" w:space="0"/>
          <w:shd w:val="clear" w:fill="ECECEC"/>
        </w:rPr>
        <w:t xml:space="preserve">2017年第一次全校61个校园网网络导航单位（26个职能部门、21个教学单位、14个科研等其他部门或机构）2016年12月9日——2017年3月17日网站建设情况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9" w:lineRule="atLeast"/>
        <w:ind w:left="0" w:right="0" w:firstLine="420"/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</w:rPr>
      </w:pP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</w:rPr>
        <w:t>党委宣传部</w:t>
      </w:r>
      <w:r>
        <w:rPr>
          <w:rFonts w:hint="eastAsia" w:ascii="Calibri" w:hAnsi="Calibri" w:eastAsia="宋体" w:cs="Times New Roman"/>
          <w:color w:val="333333"/>
          <w:kern w:val="1"/>
          <w:sz w:val="21"/>
          <w:szCs w:val="21"/>
          <w:shd w:val="clear" w:fill="ECECEC"/>
        </w:rPr>
        <w:t>根据上级通知精神和学校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</w:rPr>
        <w:t>《绩效考核指标及评分办法》，于</w:t>
      </w:r>
      <w:r>
        <w:rPr>
          <w:rFonts w:hint="eastAsia" w:ascii="Calibri" w:hAnsi="Calibri" w:eastAsia="宋体" w:cs="Times New Roman"/>
          <w:color w:val="333333"/>
          <w:kern w:val="1"/>
          <w:sz w:val="21"/>
          <w:szCs w:val="21"/>
          <w:shd w:val="clear" w:fill="ECECEC"/>
        </w:rPr>
        <w:t>2017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</w:rPr>
        <w:t>年</w:t>
      </w:r>
      <w:r>
        <w:rPr>
          <w:rFonts w:hint="eastAsia" w:ascii="Calibri" w:hAnsi="Calibri" w:eastAsia="宋体" w:cs="Times New Roman"/>
          <w:color w:val="333333"/>
          <w:kern w:val="1"/>
          <w:sz w:val="21"/>
          <w:szCs w:val="21"/>
          <w:shd w:val="clear" w:fill="ECECEC"/>
        </w:rPr>
        <w:t>3</w:t>
      </w:r>
      <w:r>
        <w:rPr>
          <w:rFonts w:hint="eastAsia" w:ascii="宋体" w:hAnsi="宋体" w:eastAsia="宋体" w:cs="宋体"/>
          <w:color w:val="333333"/>
          <w:kern w:val="1"/>
          <w:sz w:val="21"/>
          <w:szCs w:val="21"/>
          <w:shd w:val="clear" w:fill="ECECEC"/>
        </w:rPr>
        <w:t>月</w:t>
      </w:r>
      <w:r>
        <w:rPr>
          <w:rFonts w:hint="default" w:ascii="Calibri" w:hAnsi="Calibri" w:eastAsia="宋体" w:cs="Times New Roman"/>
          <w:color w:val="333333"/>
          <w:kern w:val="1"/>
          <w:sz w:val="21"/>
          <w:szCs w:val="21"/>
          <w:shd w:val="clear" w:fill="ECECEC"/>
        </w:rPr>
        <w:t>1</w:t>
      </w:r>
      <w:r>
        <w:rPr>
          <w:rFonts w:hint="eastAsia" w:ascii="Calibri" w:hAnsi="Calibri" w:eastAsia="宋体" w:cs="Times New Roman"/>
          <w:color w:val="333333"/>
          <w:kern w:val="1"/>
          <w:sz w:val="21"/>
          <w:szCs w:val="21"/>
          <w:shd w:val="clear" w:fill="ECECEC"/>
        </w:rPr>
        <w:t>3</w:t>
      </w:r>
      <w:r>
        <w:rPr>
          <w:rFonts w:hint="eastAsia" w:ascii="宋体" w:hAnsi="宋体" w:eastAsia="宋体" w:cs="宋体"/>
          <w:color w:val="333333"/>
          <w:kern w:val="1"/>
          <w:sz w:val="21"/>
          <w:szCs w:val="21"/>
          <w:shd w:val="clear" w:fill="ECECEC"/>
        </w:rPr>
        <w:t>——</w:t>
      </w:r>
      <w:r>
        <w:rPr>
          <w:rFonts w:hint="default" w:ascii="Calibri" w:hAnsi="Calibri" w:eastAsia="Calibri" w:cs="Calibri"/>
          <w:color w:val="333333"/>
          <w:kern w:val="1"/>
          <w:sz w:val="21"/>
          <w:szCs w:val="21"/>
          <w:shd w:val="clear" w:fill="ECECEC"/>
        </w:rPr>
        <w:t>17</w:t>
      </w:r>
      <w:r>
        <w:rPr>
          <w:rFonts w:hint="eastAsia" w:ascii="宋体" w:hAnsi="宋体" w:eastAsia="宋体" w:cs="宋体"/>
          <w:color w:val="333333"/>
          <w:kern w:val="1"/>
          <w:sz w:val="21"/>
          <w:szCs w:val="21"/>
          <w:shd w:val="clear" w:fill="ECECEC"/>
        </w:rPr>
        <w:t>日统一检查了全校</w:t>
      </w:r>
      <w:r>
        <w:rPr>
          <w:rFonts w:hint="default" w:ascii="Calibri" w:hAnsi="Calibri" w:eastAsia="宋体" w:cs="Times New Roman"/>
          <w:color w:val="333333"/>
          <w:kern w:val="1"/>
          <w:sz w:val="21"/>
          <w:szCs w:val="21"/>
          <w:shd w:val="clear" w:fill="ECECEC"/>
        </w:rPr>
        <w:t>61</w:t>
      </w:r>
      <w:r>
        <w:rPr>
          <w:rFonts w:hint="eastAsia" w:ascii="宋体" w:hAnsi="宋体" w:eastAsia="宋体" w:cs="宋体"/>
          <w:color w:val="333333"/>
          <w:kern w:val="1"/>
          <w:sz w:val="21"/>
          <w:szCs w:val="21"/>
          <w:shd w:val="clear" w:fill="ECECEC"/>
        </w:rPr>
        <w:t>个校园网网络导航单位（</w:t>
      </w:r>
      <w:r>
        <w:rPr>
          <w:rFonts w:hint="default" w:ascii="Calibri" w:hAnsi="Calibri" w:eastAsia="Calibri" w:cs="Calibri"/>
          <w:color w:val="333333"/>
          <w:kern w:val="1"/>
          <w:sz w:val="21"/>
          <w:szCs w:val="21"/>
          <w:shd w:val="clear" w:fill="ECECEC"/>
        </w:rPr>
        <w:t>26</w:t>
      </w:r>
      <w:r>
        <w:rPr>
          <w:rFonts w:hint="eastAsia" w:ascii="宋体" w:hAnsi="宋体" w:eastAsia="宋体" w:cs="宋体"/>
          <w:color w:val="333333"/>
          <w:kern w:val="1"/>
          <w:sz w:val="21"/>
          <w:szCs w:val="21"/>
          <w:shd w:val="clear" w:fill="ECECEC"/>
        </w:rPr>
        <w:t>个职能部门、</w:t>
      </w:r>
      <w:r>
        <w:rPr>
          <w:rFonts w:hint="default" w:ascii="Calibri" w:hAnsi="Calibri" w:eastAsia="Calibri" w:cs="Calibri"/>
          <w:color w:val="333333"/>
          <w:kern w:val="1"/>
          <w:sz w:val="21"/>
          <w:szCs w:val="21"/>
          <w:shd w:val="clear" w:fill="ECECEC"/>
        </w:rPr>
        <w:t>21</w:t>
      </w:r>
      <w:r>
        <w:rPr>
          <w:rFonts w:hint="eastAsia" w:ascii="宋体" w:hAnsi="宋体" w:eastAsia="宋体" w:cs="宋体"/>
          <w:color w:val="333333"/>
          <w:kern w:val="1"/>
          <w:sz w:val="21"/>
          <w:szCs w:val="21"/>
          <w:shd w:val="clear" w:fill="ECECEC"/>
        </w:rPr>
        <w:t>个教学单位、</w:t>
      </w:r>
      <w:r>
        <w:rPr>
          <w:rFonts w:hint="default" w:ascii="Calibri" w:hAnsi="Calibri" w:eastAsia="Calibri" w:cs="Calibri"/>
          <w:color w:val="333333"/>
          <w:kern w:val="1"/>
          <w:sz w:val="21"/>
          <w:szCs w:val="21"/>
          <w:shd w:val="clear" w:fill="ECECEC"/>
        </w:rPr>
        <w:t>14</w:t>
      </w:r>
      <w:r>
        <w:rPr>
          <w:rFonts w:hint="eastAsia" w:ascii="宋体" w:hAnsi="宋体" w:eastAsia="宋体" w:cs="宋体"/>
          <w:color w:val="333333"/>
          <w:kern w:val="1"/>
          <w:sz w:val="21"/>
          <w:szCs w:val="21"/>
          <w:shd w:val="clear" w:fill="ECECEC"/>
        </w:rPr>
        <w:t>个科研等其他部门或机构）</w:t>
      </w:r>
      <w:r>
        <w:rPr>
          <w:rFonts w:hint="default" w:ascii="Calibri" w:hAnsi="Calibri" w:eastAsia="Calibri" w:cs="Calibri"/>
          <w:color w:val="333333"/>
          <w:kern w:val="1"/>
          <w:sz w:val="21"/>
          <w:szCs w:val="21"/>
          <w:shd w:val="clear" w:fill="ECECEC"/>
        </w:rPr>
        <w:t>2016</w:t>
      </w:r>
      <w:r>
        <w:rPr>
          <w:rFonts w:hint="eastAsia" w:ascii="宋体" w:hAnsi="宋体" w:eastAsia="宋体" w:cs="宋体"/>
          <w:color w:val="333333"/>
          <w:kern w:val="1"/>
          <w:sz w:val="21"/>
          <w:szCs w:val="21"/>
          <w:shd w:val="clear" w:fill="ECECEC"/>
        </w:rPr>
        <w:t>年</w:t>
      </w:r>
      <w:r>
        <w:rPr>
          <w:rFonts w:hint="eastAsia" w:ascii="Calibri" w:hAnsi="Calibri" w:eastAsia="宋体" w:cs="Times New Roman"/>
          <w:color w:val="333333"/>
          <w:kern w:val="1"/>
          <w:sz w:val="21"/>
          <w:szCs w:val="21"/>
          <w:shd w:val="clear" w:fill="ECECEC"/>
        </w:rPr>
        <w:t>12</w:t>
      </w:r>
      <w:r>
        <w:rPr>
          <w:rFonts w:hint="eastAsia" w:ascii="宋体" w:hAnsi="宋体" w:eastAsia="宋体" w:cs="宋体"/>
          <w:color w:val="333333"/>
          <w:kern w:val="1"/>
          <w:sz w:val="21"/>
          <w:szCs w:val="21"/>
          <w:shd w:val="clear" w:fill="ECECEC"/>
        </w:rPr>
        <w:t>月</w:t>
      </w:r>
      <w:r>
        <w:rPr>
          <w:rFonts w:hint="default" w:ascii="Calibri" w:hAnsi="Calibri" w:eastAsia="宋体" w:cs="Times New Roman"/>
          <w:color w:val="333333"/>
          <w:kern w:val="1"/>
          <w:sz w:val="21"/>
          <w:szCs w:val="21"/>
          <w:shd w:val="clear" w:fill="ECECEC"/>
        </w:rPr>
        <w:t>9</w:t>
      </w:r>
      <w:r>
        <w:rPr>
          <w:rFonts w:hint="eastAsia" w:ascii="宋体" w:hAnsi="宋体" w:eastAsia="宋体" w:cs="宋体"/>
          <w:color w:val="333333"/>
          <w:kern w:val="1"/>
          <w:sz w:val="21"/>
          <w:szCs w:val="21"/>
          <w:shd w:val="clear" w:fill="ECECEC"/>
        </w:rPr>
        <w:t>日</w:t>
      </w:r>
      <w:r>
        <w:rPr>
          <w:rFonts w:hint="default" w:ascii="Calibri" w:hAnsi="Calibri" w:eastAsia="Calibri" w:cs="Calibri"/>
          <w:color w:val="333333"/>
          <w:kern w:val="1"/>
          <w:sz w:val="21"/>
          <w:szCs w:val="21"/>
          <w:shd w:val="clear" w:fill="ECECEC"/>
        </w:rPr>
        <w:t>——201</w:t>
      </w:r>
      <w:r>
        <w:rPr>
          <w:rFonts w:hint="eastAsia" w:ascii="Calibri" w:hAnsi="Calibri" w:eastAsia="宋体" w:cs="Times New Roman"/>
          <w:color w:val="333333"/>
          <w:kern w:val="1"/>
          <w:sz w:val="21"/>
          <w:szCs w:val="21"/>
          <w:shd w:val="clear" w:fill="ECECEC"/>
        </w:rPr>
        <w:t>7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</w:rPr>
        <w:t>年</w:t>
      </w:r>
      <w:r>
        <w:rPr>
          <w:rFonts w:hint="eastAsia" w:ascii="Calibri" w:hAnsi="Calibri" w:eastAsia="宋体" w:cs="Times New Roman"/>
          <w:color w:val="333333"/>
          <w:kern w:val="1"/>
          <w:sz w:val="21"/>
          <w:szCs w:val="21"/>
          <w:shd w:val="clear" w:fill="ECECEC"/>
        </w:rPr>
        <w:t>3</w:t>
      </w:r>
      <w:r>
        <w:rPr>
          <w:rFonts w:hint="eastAsia" w:ascii="宋体" w:hAnsi="宋体" w:eastAsia="宋体" w:cs="宋体"/>
          <w:color w:val="333333"/>
          <w:kern w:val="1"/>
          <w:sz w:val="21"/>
          <w:szCs w:val="21"/>
          <w:shd w:val="clear" w:fill="ECECEC"/>
        </w:rPr>
        <w:t>月</w:t>
      </w:r>
      <w:r>
        <w:rPr>
          <w:rFonts w:hint="default" w:ascii="Calibri" w:hAnsi="Calibri" w:eastAsia="宋体" w:cs="Times New Roman"/>
          <w:color w:val="333333"/>
          <w:kern w:val="1"/>
          <w:sz w:val="21"/>
          <w:szCs w:val="21"/>
          <w:shd w:val="clear" w:fill="ECECEC"/>
        </w:rPr>
        <w:t>1</w:t>
      </w:r>
      <w:r>
        <w:rPr>
          <w:rFonts w:hint="eastAsia" w:ascii="Calibri" w:hAnsi="Calibri" w:eastAsia="宋体" w:cs="Times New Roman"/>
          <w:color w:val="333333"/>
          <w:kern w:val="1"/>
          <w:sz w:val="21"/>
          <w:szCs w:val="21"/>
          <w:shd w:val="clear" w:fill="ECECEC"/>
        </w:rPr>
        <w:t>7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</w:rPr>
        <w:t>日网站建设情况。现将其中出现的主要问题（少数单位没按要求设置相关栏目、部分单位设置的栏目没有内容、信息更新慢等）通报到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  <w:lang w:val="en-US" w:eastAsia="zh-CN"/>
        </w:rPr>
        <w:t>以上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</w:rPr>
        <w:t>附件，请各单位相关宣传和管理工作人员认真做好整改工作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  <w:lang w:eastAsia="zh-CN"/>
        </w:rPr>
        <w:t>，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  <w:lang w:val="en-US" w:eastAsia="zh-CN"/>
        </w:rPr>
        <w:t>并填好下表报党委宣传部。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9" w:lineRule="atLeast"/>
        <w:ind w:left="0" w:right="0" w:firstLine="420"/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9" w:lineRule="atLeast"/>
        <w:ind w:left="0" w:right="0" w:firstLine="420"/>
        <w:rPr>
          <w:rFonts w:hint="eastAsia" w:ascii="微软雅黑" w:hAnsi="微软雅黑" w:eastAsia="微软雅黑" w:cs="微软雅黑"/>
          <w:color w:val="282828"/>
          <w:sz w:val="21"/>
          <w:szCs w:val="21"/>
          <w:shd w:val="clear" w:fill="ECECEC"/>
        </w:rPr>
      </w:pP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fill="ECECEC"/>
          <w:lang w:val="en-US" w:eastAsia="zh-CN"/>
        </w:rPr>
        <w:t xml:space="preserve">                       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fill="ECECEC"/>
        </w:rPr>
        <w:t>网站建设情况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fill="ECECEC"/>
        </w:rPr>
        <w:t>整改</w:t>
      </w:r>
      <w:r>
        <w:rPr>
          <w:rFonts w:hint="eastAsia" w:ascii="微软雅黑" w:hAnsi="微软雅黑" w:eastAsia="微软雅黑" w:cs="微软雅黑"/>
          <w:color w:val="282828"/>
          <w:sz w:val="21"/>
          <w:szCs w:val="21"/>
          <w:shd w:val="clear" w:fill="ECECEC"/>
          <w:lang w:val="en-US" w:eastAsia="zh-CN"/>
        </w:rPr>
        <w:t>反馈表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 w:line="19" w:lineRule="atLeast"/>
              <w:ind w:right="0"/>
              <w:rPr>
                <w:rFonts w:hint="eastAsia" w:ascii="宋体" w:hAnsi="宋体" w:eastAsia="宋体" w:cs="Times New Roman"/>
                <w:color w:val="333333"/>
                <w:kern w:val="1"/>
                <w:sz w:val="21"/>
                <w:szCs w:val="21"/>
                <w:shd w:val="clear" w:fill="ECECEC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1"/>
                <w:sz w:val="21"/>
                <w:szCs w:val="21"/>
                <w:shd w:val="clear" w:fill="ECECEC"/>
                <w:vertAlign w:val="baseline"/>
                <w:lang w:val="en-US" w:eastAsia="zh-CN"/>
              </w:rPr>
              <w:t xml:space="preserve">   单位（学院、部门）</w:t>
            </w:r>
          </w:p>
        </w:tc>
        <w:tc>
          <w:tcPr>
            <w:tcW w:w="284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 w:line="19" w:lineRule="atLeast"/>
              <w:ind w:right="0"/>
              <w:rPr>
                <w:rFonts w:hint="eastAsia" w:ascii="宋体" w:hAnsi="宋体" w:eastAsia="宋体" w:cs="Times New Roman"/>
                <w:color w:val="333333"/>
                <w:kern w:val="1"/>
                <w:sz w:val="21"/>
                <w:szCs w:val="21"/>
                <w:shd w:val="clear" w:fill="ECECEC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1"/>
                <w:sz w:val="21"/>
                <w:szCs w:val="21"/>
                <w:shd w:val="clear" w:fill="ECECEC"/>
                <w:vertAlign w:val="baseline"/>
                <w:lang w:val="en-US" w:eastAsia="zh-CN"/>
              </w:rPr>
              <w:t xml:space="preserve">    整改拟定完成时间</w:t>
            </w:r>
          </w:p>
        </w:tc>
        <w:tc>
          <w:tcPr>
            <w:tcW w:w="284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 w:line="19" w:lineRule="atLeast"/>
              <w:ind w:right="0"/>
              <w:rPr>
                <w:rFonts w:hint="eastAsia" w:ascii="宋体" w:hAnsi="宋体" w:eastAsia="宋体" w:cs="Times New Roman"/>
                <w:color w:val="333333"/>
                <w:kern w:val="1"/>
                <w:sz w:val="21"/>
                <w:szCs w:val="21"/>
                <w:shd w:val="clear" w:fill="ECECEC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1"/>
                <w:sz w:val="21"/>
                <w:szCs w:val="21"/>
                <w:shd w:val="clear" w:fill="ECECEC"/>
                <w:vertAlign w:val="baseline"/>
                <w:lang w:val="en-US" w:eastAsia="zh-CN"/>
              </w:rPr>
              <w:t xml:space="preserve">         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 w:line="19" w:lineRule="atLeast"/>
              <w:ind w:right="0"/>
              <w:rPr>
                <w:rFonts w:hint="eastAsia" w:ascii="宋体" w:hAnsi="宋体" w:eastAsia="宋体" w:cs="Times New Roman"/>
                <w:color w:val="333333"/>
                <w:kern w:val="1"/>
                <w:sz w:val="21"/>
                <w:szCs w:val="21"/>
                <w:shd w:val="clear" w:fill="ECECEC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284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 w:line="19" w:lineRule="atLeast"/>
              <w:ind w:right="0"/>
              <w:rPr>
                <w:rFonts w:hint="eastAsia" w:ascii="宋体" w:hAnsi="宋体" w:eastAsia="宋体" w:cs="Times New Roman"/>
                <w:color w:val="333333"/>
                <w:kern w:val="1"/>
                <w:sz w:val="21"/>
                <w:szCs w:val="21"/>
                <w:shd w:val="clear" w:fill="ECECEC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20" w:afterAutospacing="0" w:line="19" w:lineRule="atLeast"/>
              <w:ind w:right="0"/>
              <w:rPr>
                <w:rFonts w:hint="eastAsia" w:ascii="宋体" w:hAnsi="宋体" w:eastAsia="宋体" w:cs="Times New Roman"/>
                <w:color w:val="333333"/>
                <w:kern w:val="1"/>
                <w:sz w:val="21"/>
                <w:szCs w:val="21"/>
                <w:shd w:val="clear" w:fill="ECECEC"/>
                <w:vertAlign w:val="baseli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120" w:afterAutospacing="0" w:line="19" w:lineRule="atLeast"/>
        <w:ind w:left="0" w:right="0" w:firstLine="420"/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</w:rPr>
      </w:pP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请各单位</w:t>
      </w:r>
      <w:r>
        <w:rPr>
          <w:rFonts w:hint="eastAsia" w:ascii="宋体" w:hAnsi="宋体" w:eastAsia="宋体" w:cs="Times New Roman"/>
          <w:color w:val="333333"/>
          <w:kern w:val="1"/>
          <w:sz w:val="21"/>
          <w:szCs w:val="21"/>
          <w:shd w:val="clear" w:fill="ECECEC"/>
          <w:vertAlign w:val="baseline"/>
          <w:lang w:val="en-US" w:eastAsia="zh-CN"/>
        </w:rPr>
        <w:t>（学院、部门）填好此反馈表，发到党委宣传部电子邮箱：xcb@jhun.edu.cn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3761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 w:line="12" w:lineRule="atLeast"/>
      <w:ind w:left="0" w:right="0"/>
      <w:jc w:val="left"/>
    </w:pPr>
    <w:rPr>
      <w:rFonts w:ascii="u5b8bu4f53" w:hAnsi="u5b8bu4f53" w:eastAsia="u5b8bu4f53" w:cs="u5b8bu4f53"/>
      <w:color w:val="333333"/>
      <w:kern w:val="0"/>
      <w:sz w:val="14"/>
      <w:szCs w:val="1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column-name12"/>
    <w:basedOn w:val="4"/>
    <w:uiPriority w:val="0"/>
    <w:rPr>
      <w:color w:val="124D83"/>
    </w:rPr>
  </w:style>
  <w:style w:type="character" w:customStyle="1" w:styleId="10">
    <w:name w:val="column-name13"/>
    <w:basedOn w:val="4"/>
    <w:uiPriority w:val="0"/>
    <w:rPr>
      <w:color w:val="124D83"/>
    </w:rPr>
  </w:style>
  <w:style w:type="character" w:customStyle="1" w:styleId="11">
    <w:name w:val="column-name14"/>
    <w:basedOn w:val="4"/>
    <w:uiPriority w:val="0"/>
    <w:rPr>
      <w:color w:val="124D83"/>
    </w:rPr>
  </w:style>
  <w:style w:type="character" w:customStyle="1" w:styleId="12">
    <w:name w:val="column-name15"/>
    <w:basedOn w:val="4"/>
    <w:uiPriority w:val="0"/>
    <w:rPr>
      <w:color w:val="124D83"/>
    </w:rPr>
  </w:style>
  <w:style w:type="character" w:customStyle="1" w:styleId="13">
    <w:name w:val="column-name16"/>
    <w:basedOn w:val="4"/>
    <w:uiPriority w:val="0"/>
    <w:rPr>
      <w:color w:val="124D83"/>
    </w:rPr>
  </w:style>
  <w:style w:type="character" w:customStyle="1" w:styleId="14">
    <w:name w:val="column-name17"/>
    <w:basedOn w:val="4"/>
    <w:uiPriority w:val="0"/>
    <w:rPr>
      <w:color w:val="856103"/>
    </w:rPr>
  </w:style>
  <w:style w:type="character" w:customStyle="1" w:styleId="15">
    <w:name w:val="article_dynavisitcount"/>
    <w:basedOn w:val="4"/>
    <w:uiPriority w:val="0"/>
  </w:style>
  <w:style w:type="character" w:customStyle="1" w:styleId="16">
    <w:name w:val="item-name"/>
    <w:basedOn w:val="4"/>
    <w:uiPriority w:val="0"/>
    <w:rPr>
      <w:bdr w:val="none" w:color="auto" w:sz="0" w:space="0"/>
    </w:rPr>
  </w:style>
  <w:style w:type="character" w:customStyle="1" w:styleId="17">
    <w:name w:val="item-name1"/>
    <w:basedOn w:val="4"/>
    <w:uiPriority w:val="0"/>
    <w:rPr>
      <w:bdr w:val="none" w:color="auto" w:sz="0" w:space="0"/>
    </w:rPr>
  </w:style>
  <w:style w:type="character" w:customStyle="1" w:styleId="18">
    <w:name w:val="item-name2"/>
    <w:basedOn w:val="4"/>
    <w:uiPriority w:val="0"/>
    <w:rPr>
      <w:bdr w:val="none" w:color="auto" w:sz="0" w:space="0"/>
    </w:rPr>
  </w:style>
  <w:style w:type="character" w:customStyle="1" w:styleId="19">
    <w:name w:val="item-name3"/>
    <w:basedOn w:val="4"/>
    <w:uiPriority w:val="0"/>
    <w:rPr>
      <w:bdr w:val="none" w:color="auto" w:sz="0" w:space="0"/>
    </w:rPr>
  </w:style>
  <w:style w:type="character" w:customStyle="1" w:styleId="20">
    <w:name w:val="article_newicon"/>
    <w:basedOn w:val="4"/>
    <w:uiPriority w:val="0"/>
  </w:style>
  <w:style w:type="character" w:customStyle="1" w:styleId="21">
    <w:name w:val="news_title"/>
    <w:basedOn w:val="4"/>
    <w:uiPriority w:val="0"/>
  </w:style>
  <w:style w:type="character" w:customStyle="1" w:styleId="22">
    <w:name w:val="news_meta"/>
    <w:basedOn w:val="4"/>
    <w:uiPriority w:val="0"/>
  </w:style>
  <w:style w:type="character" w:customStyle="1" w:styleId="23">
    <w:name w:val="column-name"/>
    <w:basedOn w:val="4"/>
    <w:uiPriority w:val="0"/>
    <w:rPr>
      <w:color w:val="856103"/>
    </w:rPr>
  </w:style>
  <w:style w:type="character" w:customStyle="1" w:styleId="24">
    <w:name w:val="column-name1"/>
    <w:basedOn w:val="4"/>
    <w:uiPriority w:val="0"/>
    <w:rPr>
      <w:color w:val="124D83"/>
    </w:rPr>
  </w:style>
  <w:style w:type="character" w:customStyle="1" w:styleId="25">
    <w:name w:val="column-name2"/>
    <w:basedOn w:val="4"/>
    <w:uiPriority w:val="0"/>
    <w:rPr>
      <w:color w:val="124D83"/>
    </w:rPr>
  </w:style>
  <w:style w:type="character" w:customStyle="1" w:styleId="26">
    <w:name w:val="column-name3"/>
    <w:basedOn w:val="4"/>
    <w:uiPriority w:val="0"/>
    <w:rPr>
      <w:color w:val="124D83"/>
    </w:rPr>
  </w:style>
  <w:style w:type="character" w:customStyle="1" w:styleId="27">
    <w:name w:val="column-name4"/>
    <w:basedOn w:val="4"/>
    <w:uiPriority w:val="0"/>
    <w:rPr>
      <w:color w:val="124D83"/>
    </w:rPr>
  </w:style>
  <w:style w:type="character" w:customStyle="1" w:styleId="28">
    <w:name w:val="column-name5"/>
    <w:basedOn w:val="4"/>
    <w:uiPriority w:val="0"/>
    <w:rPr>
      <w:color w:val="124D8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HP111</dc:creator>
  <cp:lastModifiedBy>HP111</cp:lastModifiedBy>
  <dcterms:modified xsi:type="dcterms:W3CDTF">2017-03-20T07:47:25Z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