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120" w:line="312" w:lineRule="atLeast"/>
        <w:jc w:val="center"/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</w:pP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202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年第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次全校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48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个校园网网络导航单位（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个职能部门、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7个直属单位、1个附属单位、17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个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学科性学院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）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另加</w:t>
      </w:r>
      <w:bookmarkStart w:id="0" w:name="_GoBack"/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2个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fldChar w:fldCharType="begin"/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instrText xml:space="preserve"> HYPERLINK "https://www.jhun.edu.cn/wldh/javascript:void(0)" \o "科研机构" </w:instrTex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fldChar w:fldCharType="separate"/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科研机构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fldChar w:fldCharType="end"/>
      </w:r>
      <w:bookmarkEnd w:id="0"/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eastAsia="zh-CN"/>
        </w:rPr>
        <w:t>）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20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年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月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日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——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20</w:t>
      </w:r>
      <w:r>
        <w:rPr>
          <w:rFonts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2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年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月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color="auto" w:fill="ECECEC"/>
        </w:rPr>
        <w:t>日网站建设情况</w:t>
      </w:r>
    </w:p>
    <w:p>
      <w:pPr>
        <w:ind w:firstLine="420"/>
        <w:rPr>
          <w:rFonts w:hint="eastAsia"/>
        </w:rPr>
      </w:pPr>
      <w:r>
        <w:rPr>
          <w:rFonts w:hint="eastAsia" w:ascii="宋体" w:hAnsi="宋体" w:eastAsia="宋体" w:cs="宋体"/>
        </w:rPr>
        <w:t>党委宣传部</w:t>
      </w:r>
      <w:r>
        <w:rPr>
          <w:rFonts w:hint="eastAsia"/>
        </w:rPr>
        <w:t>根据上级通知精神和学校《绩效考核指标及评分办法》，于202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日统一检查了全校</w:t>
      </w:r>
      <w:r>
        <w:rPr>
          <w:rFonts w:hint="eastAsia"/>
          <w:lang w:val="en-US" w:eastAsia="zh-CN"/>
        </w:rPr>
        <w:t>48</w:t>
      </w:r>
      <w:r>
        <w:rPr>
          <w:rFonts w:hint="eastAsia"/>
        </w:rPr>
        <w:t>个校园网网络导航单位（</w:t>
      </w:r>
      <w: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个职能部门、</w:t>
      </w:r>
      <w:r>
        <w:rPr>
          <w:rFonts w:hint="eastAsia"/>
          <w:lang w:val="en-US" w:eastAsia="zh-CN"/>
        </w:rPr>
        <w:t>7个直属单位、1个附属单位、17</w:t>
      </w:r>
      <w:r>
        <w:rPr>
          <w:rFonts w:hint="eastAsia"/>
        </w:rPr>
        <w:t>个</w:t>
      </w:r>
      <w:r>
        <w:rPr>
          <w:rFonts w:hint="eastAsia"/>
          <w:lang w:val="en-US" w:eastAsia="zh-CN"/>
        </w:rPr>
        <w:t>学科性学院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另加2个</w:t>
      </w:r>
      <w:r>
        <w:fldChar w:fldCharType="begin"/>
      </w:r>
      <w:r>
        <w:instrText xml:space="preserve"> HYPERLINK "https://www.jhun.edu.cn/wldh/javascript:void(0)" \o "科研机构" </w:instrText>
      </w:r>
      <w:r>
        <w:fldChar w:fldCharType="separate"/>
      </w:r>
      <w:r>
        <w:rPr>
          <w:rFonts w:hint="eastAsia"/>
        </w:rPr>
        <w:t>科研机构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）</w:t>
      </w:r>
      <w:r>
        <w:rPr>
          <w:rFonts w:hint="eastAsia"/>
        </w:rPr>
        <w:t>。现将其中出现的主要问题（少数单位没按要求设置相关栏目、部分单位设置的栏目没有内容、信息更新慢等）通报到如下附件，请各单位相关宣传和管理工作人员认真做好整改工作。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1400175"/>
            <wp:effectExtent l="0" t="0" r="1270" b="190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i w:val="0"/>
          <w:caps w:val="0"/>
          <w:color w:val="0D6782"/>
          <w:spacing w:val="0"/>
          <w:sz w:val="45"/>
          <w:szCs w:val="45"/>
        </w:rPr>
      </w:pPr>
    </w:p>
    <w:p>
      <w:pPr>
        <w:rPr>
          <w:rFonts w:hint="eastAsia" w:ascii="宋体" w:hAnsi="宋体" w:cs="宋体"/>
          <w:b/>
          <w:i w:val="0"/>
          <w:caps w:val="0"/>
          <w:color w:val="0D6782"/>
          <w:spacing w:val="0"/>
          <w:sz w:val="45"/>
          <w:szCs w:val="45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D6782"/>
          <w:spacing w:val="0"/>
          <w:sz w:val="45"/>
          <w:szCs w:val="45"/>
        </w:rPr>
        <w:t>系统生物学研究院</w:t>
      </w:r>
      <w:r>
        <w:rPr>
          <w:rFonts w:hint="eastAsia" w:ascii="宋体" w:hAnsi="宋体" w:cs="宋体"/>
          <w:b/>
          <w:i w:val="0"/>
          <w:caps w:val="0"/>
          <w:color w:val="0D6782"/>
          <w:spacing w:val="0"/>
          <w:sz w:val="45"/>
          <w:szCs w:val="45"/>
          <w:lang w:eastAsia="zh-CN"/>
        </w:rPr>
        <w:t>：</w:t>
      </w:r>
    </w:p>
    <w:p>
      <w:pPr>
        <w:rPr>
          <w:rFonts w:hint="eastAsia" w:ascii="宋体" w:hAnsi="宋体" w:cs="宋体"/>
          <w:b/>
          <w:i w:val="0"/>
          <w:caps w:val="0"/>
          <w:color w:val="0D6782"/>
          <w:spacing w:val="0"/>
          <w:sz w:val="45"/>
          <w:szCs w:val="45"/>
          <w:lang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一级栏目——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研究院动态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长期未更新。</w:t>
      </w:r>
    </w:p>
    <w:p>
      <w:r>
        <w:drawing>
          <wp:inline distT="0" distB="0" distL="114300" distR="114300">
            <wp:extent cx="5266690" cy="2776220"/>
            <wp:effectExtent l="0" t="0" r="635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宋体" w:hAnsi="宋体" w:eastAsia="宋体" w:cs="宋体"/>
          <w:b/>
          <w:i w:val="0"/>
          <w:caps w:val="0"/>
          <w:color w:val="0D6782"/>
          <w:spacing w:val="0"/>
          <w:sz w:val="45"/>
          <w:szCs w:val="45"/>
        </w:rPr>
      </w:pPr>
    </w:p>
    <w:p>
      <w:pPr>
        <w:rPr>
          <w:rFonts w:hint="eastAsia" w:ascii="宋体" w:hAnsi="宋体" w:cs="宋体"/>
          <w:b/>
          <w:i w:val="0"/>
          <w:caps w:val="0"/>
          <w:color w:val="0D6782"/>
          <w:spacing w:val="0"/>
          <w:sz w:val="45"/>
          <w:szCs w:val="45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D6782"/>
          <w:spacing w:val="0"/>
          <w:sz w:val="45"/>
          <w:szCs w:val="45"/>
        </w:rPr>
        <w:t>环境与健康研究院</w:t>
      </w:r>
      <w:r>
        <w:rPr>
          <w:rFonts w:hint="eastAsia" w:ascii="宋体" w:hAnsi="宋体" w:cs="宋体"/>
          <w:b/>
          <w:i w:val="0"/>
          <w:caps w:val="0"/>
          <w:color w:val="0D6782"/>
          <w:spacing w:val="0"/>
          <w:sz w:val="45"/>
          <w:szCs w:val="45"/>
          <w:lang w:eastAsia="zh-CN"/>
        </w:rPr>
        <w:t>：</w:t>
      </w:r>
    </w:p>
    <w:p>
      <w:pPr>
        <w:rPr>
          <w:rFonts w:hint="eastAsia" w:ascii="宋体" w:hAnsi="宋体" w:cs="宋体"/>
          <w:b/>
          <w:i w:val="0"/>
          <w:caps w:val="0"/>
          <w:color w:val="0D6782"/>
          <w:spacing w:val="0"/>
          <w:sz w:val="45"/>
          <w:szCs w:val="45"/>
          <w:lang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 w:bidi="ar-SA"/>
        </w:rPr>
        <w:t>一级栏目——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部门新闻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长期未更新。</w:t>
      </w:r>
    </w:p>
    <w:p>
      <w:pPr>
        <w:rPr>
          <w:rFonts w:hint="eastAsia" w:ascii="宋体" w:hAnsi="宋体" w:cs="宋体"/>
          <w:b/>
          <w:i w:val="0"/>
          <w:caps w:val="0"/>
          <w:color w:val="0D6782"/>
          <w:spacing w:val="0"/>
          <w:sz w:val="45"/>
          <w:szCs w:val="45"/>
          <w:lang w:eastAsia="zh-CN"/>
        </w:rPr>
      </w:pPr>
      <w:r>
        <w:drawing>
          <wp:inline distT="0" distB="0" distL="114300" distR="114300">
            <wp:extent cx="5264150" cy="2582545"/>
            <wp:effectExtent l="0" t="0" r="8890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i w:val="0"/>
          <w:caps w:val="0"/>
          <w:color w:val="0D6782"/>
          <w:spacing w:val="0"/>
          <w:sz w:val="45"/>
          <w:szCs w:val="45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D78EA"/>
    <w:rsid w:val="377D7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2023-06-19T03:25:00Z</dcterms:created>
  <dc:creator>HP111</dc:creator>
  <cp:lastModifiedBy>HP111</cp:lastModifiedBy>
  <dcterms:modified xsi:type="dcterms:W3CDTF">2023-06-19T05:23:35Z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